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BA" w:rsidRPr="00B7089B" w:rsidRDefault="00A00ABA" w:rsidP="00A00A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89B">
        <w:rPr>
          <w:rFonts w:ascii="Times New Roman" w:hAnsi="Times New Roman" w:cs="Times New Roman"/>
          <w:b/>
          <w:sz w:val="24"/>
          <w:szCs w:val="24"/>
        </w:rPr>
        <w:t>ЭНЕРГЕТИКА</w:t>
      </w:r>
    </w:p>
    <w:p w:rsidR="00A00ABA" w:rsidRPr="00A00ABA" w:rsidRDefault="00A00ABA" w:rsidP="00E33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УДК 621.643.03</w:t>
      </w:r>
    </w:p>
    <w:p w:rsidR="00A00ABA" w:rsidRPr="00A00ABA" w:rsidRDefault="00A00ABA" w:rsidP="00E33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ГРНТИ 44.31.35</w:t>
      </w:r>
    </w:p>
    <w:p w:rsidR="00A00ABA" w:rsidRPr="00A00ABA" w:rsidRDefault="00A00ABA" w:rsidP="00E33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ВАК 2.4.5</w:t>
      </w:r>
    </w:p>
    <w:p w:rsidR="00E337D8" w:rsidRDefault="00E337D8" w:rsidP="00A00A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ABA" w:rsidRPr="00A00ABA" w:rsidRDefault="00A00ABA" w:rsidP="00A00A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BA">
        <w:rPr>
          <w:rFonts w:ascii="Times New Roman" w:hAnsi="Times New Roman" w:cs="Times New Roman"/>
          <w:b/>
          <w:sz w:val="24"/>
          <w:szCs w:val="24"/>
        </w:rPr>
        <w:t>Изучение проблем применения стеклопластиковых труб</w:t>
      </w:r>
    </w:p>
    <w:p w:rsidR="00E337D8" w:rsidRDefault="00E337D8" w:rsidP="00A00A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0ABA" w:rsidRPr="00EC6544" w:rsidRDefault="00887A16" w:rsidP="00A00A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 Иванович </w:t>
      </w:r>
      <w:r w:rsidR="00E337D8">
        <w:rPr>
          <w:rFonts w:ascii="Times New Roman" w:hAnsi="Times New Roman" w:cs="Times New Roman"/>
          <w:sz w:val="24"/>
          <w:szCs w:val="24"/>
        </w:rPr>
        <w:t xml:space="preserve">Иванов </w:t>
      </w:r>
      <w:r w:rsidRPr="00EC65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</w:t>
      </w:r>
      <w:r w:rsidR="005A30CE">
        <w:rPr>
          <w:rFonts w:ascii="Times New Roman" w:hAnsi="Times New Roman" w:cs="Times New Roman"/>
          <w:sz w:val="24"/>
          <w:szCs w:val="24"/>
        </w:rPr>
        <w:t>*</w:t>
      </w:r>
      <w:r w:rsidR="00A00ABA" w:rsidRPr="00A00A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Полина Павловна </w:t>
      </w:r>
      <w:r w:rsidR="00EC6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Петрова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</w:p>
    <w:p w:rsidR="00E337D8" w:rsidRDefault="00E337D8" w:rsidP="00A00A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7A16" w:rsidRDefault="00EC6544" w:rsidP="00A00AB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6544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1</w:t>
      </w:r>
      <w:r w:rsidR="00E337D8" w:rsidRPr="00EC6544">
        <w:rPr>
          <w:rFonts w:ascii="Times New Roman" w:hAnsi="Times New Roman" w:cs="Times New Roman"/>
          <w:i/>
          <w:sz w:val="24"/>
          <w:szCs w:val="24"/>
        </w:rPr>
        <w:t>Московский</w:t>
      </w:r>
      <w:r w:rsidR="00A00ABA" w:rsidRPr="00EC6544">
        <w:rPr>
          <w:rFonts w:ascii="Times New Roman" w:hAnsi="Times New Roman" w:cs="Times New Roman"/>
          <w:i/>
          <w:sz w:val="24"/>
          <w:szCs w:val="24"/>
        </w:rPr>
        <w:t xml:space="preserve"> государс</w:t>
      </w:r>
      <w:r w:rsidR="00887A16">
        <w:rPr>
          <w:rFonts w:ascii="Times New Roman" w:hAnsi="Times New Roman" w:cs="Times New Roman"/>
          <w:i/>
          <w:sz w:val="24"/>
          <w:szCs w:val="24"/>
        </w:rPr>
        <w:t>твенный политехнический  университет</w:t>
      </w:r>
      <w:r w:rsidR="00A00ABA" w:rsidRPr="00EC6544">
        <w:rPr>
          <w:rFonts w:ascii="Times New Roman" w:hAnsi="Times New Roman" w:cs="Times New Roman"/>
          <w:i/>
          <w:sz w:val="24"/>
          <w:szCs w:val="24"/>
        </w:rPr>
        <w:t>,</w:t>
      </w:r>
    </w:p>
    <w:p w:rsidR="00A00ABA" w:rsidRPr="00EC6544" w:rsidRDefault="00887A16" w:rsidP="00A00AB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Москва, Россия</w:t>
      </w:r>
      <w:r w:rsidR="00EC6544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6" w:history="1">
        <w:r w:rsidRPr="006F6C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  <w:r w:rsidRPr="006F6C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ivan</w:t>
        </w:r>
        <w:r w:rsidRPr="006F6C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222@</w:t>
        </w:r>
        <w:r w:rsidRPr="006F6C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Pr="006F6C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6F6C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887A16" w:rsidRDefault="00EC6544" w:rsidP="00EC6544">
      <w:pPr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EC65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Центр дополнительного образовани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я «Эрудит», </w:t>
      </w:r>
    </w:p>
    <w:p w:rsidR="00A00ABA" w:rsidRPr="00887A16" w:rsidRDefault="00887A16" w:rsidP="00887A16">
      <w:pPr>
        <w:suppressAutoHyphens/>
        <w:spacing w:after="0" w:line="23" w:lineRule="atLeast"/>
        <w:jc w:val="center"/>
        <w:rPr>
          <w:rStyle w:val="a3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Владивосток, Россия</w:t>
      </w:r>
      <w:r w:rsidR="00EC6544" w:rsidRPr="00EC65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A00ABA" w:rsidRPr="006F6C2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p</w:t>
      </w:r>
      <w:r w:rsidR="00EC6544" w:rsidRPr="006F6C2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etrova001133</w:t>
      </w:r>
      <w:r w:rsidR="00A00ABA" w:rsidRPr="006F6C2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a</w:t>
      </w:r>
      <w:r w:rsidR="00A00ABA" w:rsidRPr="006F6C2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@</w:t>
      </w:r>
      <w:proofErr w:type="spellStart"/>
      <w:r w:rsidR="00A00ABA" w:rsidRPr="006F6C2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yandex</w:t>
      </w:r>
      <w:proofErr w:type="spellEnd"/>
      <w:r w:rsidR="00A00ABA" w:rsidRPr="006F6C2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 w:rsidR="00A00ABA" w:rsidRPr="006F6C2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proofErr w:type="spellEnd"/>
    </w:p>
    <w:p w:rsidR="00E337D8" w:rsidRPr="00887A16" w:rsidRDefault="00E337D8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Нефтегазовая отрасль занимает одно из ведущих меств промышленности по затратам, связанным с трубопроводнымтранспортом и коррозией металла. Это объясняется агрессивностьюперекачиваемых сред и сравнительно невысоким качеством применяемыхтруб. В последнее время можно отметить неуклонный рост интереса кстеклопластиковым трубам [1].</w:t>
      </w:r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Переход на применение стеклопластиковых труб взамен стальныхобусловлен рядом преимуществ этих труб [2]:</w:t>
      </w:r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– высокая удельная прочность и коррозионная стойкость;</w:t>
      </w:r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– низкие гидравлические сопротивления, что повышает пропускнуюспособность трубопроводов и снижает потребление энергетическихресурсов на перекачку жидкостей;</w:t>
      </w:r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– возможность формирования трубных конструкций с требуемыми поусловиям свойствами в силу анизотропии композитных материалов;</w:t>
      </w:r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– низкая теплопроводность, что снижает затраты на изоляционныематериалы;</w:t>
      </w:r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 xml:space="preserve">– небольшая масса изделий и низкая трудоемкость </w:t>
      </w:r>
      <w:proofErr w:type="spellStart"/>
      <w:r w:rsidRPr="00A00ABA">
        <w:rPr>
          <w:rFonts w:ascii="Times New Roman" w:hAnsi="Times New Roman" w:cs="Times New Roman"/>
          <w:sz w:val="24"/>
          <w:szCs w:val="24"/>
        </w:rPr>
        <w:t>монтажнодемонтажных</w:t>
      </w:r>
      <w:proofErr w:type="spellEnd"/>
      <w:r w:rsidRPr="00A00ABA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 xml:space="preserve">Кроме преимуществ, необходимо отметить и недостаткистеклопластиковых труб [3, 4]. Один из наиболее существенных ихнедостатков – низкая стойкость к трещинообразованию поперекволокон. Следует отметить, что стеклопластики при </w:t>
      </w:r>
      <w:proofErr w:type="spellStart"/>
      <w:r w:rsidRPr="00A00ABA">
        <w:rPr>
          <w:rFonts w:ascii="Times New Roman" w:hAnsi="Times New Roman" w:cs="Times New Roman"/>
          <w:sz w:val="24"/>
          <w:szCs w:val="24"/>
        </w:rPr>
        <w:t>нагружении</w:t>
      </w:r>
      <w:proofErr w:type="spellEnd"/>
      <w:r w:rsidRPr="00A00ABA">
        <w:rPr>
          <w:rFonts w:ascii="Times New Roman" w:hAnsi="Times New Roman" w:cs="Times New Roman"/>
          <w:sz w:val="24"/>
          <w:szCs w:val="24"/>
        </w:rPr>
        <w:t xml:space="preserve"> имеют</w:t>
      </w:r>
      <w:r w:rsidR="00F71DFF">
        <w:rPr>
          <w:rFonts w:ascii="Times New Roman" w:hAnsi="Times New Roman" w:cs="Times New Roman"/>
          <w:sz w:val="24"/>
          <w:szCs w:val="24"/>
        </w:rPr>
        <w:t xml:space="preserve"> </w:t>
      </w:r>
      <w:r w:rsidRPr="00A00ABA">
        <w:rPr>
          <w:rFonts w:ascii="Times New Roman" w:hAnsi="Times New Roman" w:cs="Times New Roman"/>
          <w:sz w:val="24"/>
          <w:szCs w:val="24"/>
        </w:rPr>
        <w:t>тенденцию к прогрессирующему и необратимому повреждению.</w:t>
      </w:r>
    </w:p>
    <w:p w:rsidR="00E337D8" w:rsidRPr="00D25591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 xml:space="preserve">Как показывают эксперименты, процесс трещинообразованияв стеклопластиковой стенке трубы неизбежен. </w:t>
      </w:r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>Таким образом, одной изглавных задач при проектировании стеклопластиковых труб являетсяобеспечение их герметичности.</w:t>
      </w:r>
    </w:p>
    <w:p w:rsidR="00E337D8" w:rsidRPr="008E7175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ABA">
        <w:rPr>
          <w:rFonts w:ascii="Times New Roman" w:hAnsi="Times New Roman" w:cs="Times New Roman"/>
          <w:sz w:val="24"/>
          <w:szCs w:val="24"/>
        </w:rPr>
        <w:t xml:space="preserve">Трехслойная конструкция, состоящая из внешнего и силового слоев </w:t>
      </w:r>
      <w:proofErr w:type="spellStart"/>
      <w:r w:rsidRPr="00A00ABA">
        <w:rPr>
          <w:rFonts w:ascii="Times New Roman" w:hAnsi="Times New Roman" w:cs="Times New Roman"/>
          <w:sz w:val="24"/>
          <w:szCs w:val="24"/>
        </w:rPr>
        <w:t>илейнера</w:t>
      </w:r>
      <w:proofErr w:type="spellEnd"/>
      <w:r w:rsidRPr="00A00ABA">
        <w:rPr>
          <w:rFonts w:ascii="Times New Roman" w:hAnsi="Times New Roman" w:cs="Times New Roman"/>
          <w:sz w:val="24"/>
          <w:szCs w:val="24"/>
        </w:rPr>
        <w:t>, позволяе</w:t>
      </w:r>
      <w:r w:rsidR="008E7175">
        <w:rPr>
          <w:rFonts w:ascii="Times New Roman" w:hAnsi="Times New Roman" w:cs="Times New Roman"/>
          <w:sz w:val="24"/>
          <w:szCs w:val="24"/>
        </w:rPr>
        <w:t>т избежать недостатков двухслой</w:t>
      </w:r>
      <w:r w:rsidRPr="00A00ABA">
        <w:rPr>
          <w:rFonts w:ascii="Times New Roman" w:hAnsi="Times New Roman" w:cs="Times New Roman"/>
          <w:sz w:val="24"/>
          <w:szCs w:val="24"/>
        </w:rPr>
        <w:t xml:space="preserve">ных труби максимально использовать положительные свойства материалов. </w:t>
      </w:r>
      <w:proofErr w:type="gramEnd"/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ABA">
        <w:rPr>
          <w:rFonts w:ascii="Times New Roman" w:hAnsi="Times New Roman" w:cs="Times New Roman"/>
          <w:sz w:val="24"/>
          <w:szCs w:val="24"/>
        </w:rPr>
        <w:t xml:space="preserve">Этодостигается за счет размещения герметизирующего слоя в среднемслое стенки трубы, что делает невозможным проявления «кессонногоэффекта», заключающегося в отслаивании и вздутии </w:t>
      </w:r>
      <w:proofErr w:type="spellStart"/>
      <w:r w:rsidRPr="00A00ABA">
        <w:rPr>
          <w:rFonts w:ascii="Times New Roman" w:hAnsi="Times New Roman" w:cs="Times New Roman"/>
          <w:sz w:val="24"/>
          <w:szCs w:val="24"/>
        </w:rPr>
        <w:t>эластомерного</w:t>
      </w:r>
      <w:proofErr w:type="spellEnd"/>
      <w:r w:rsidR="00F71DFF">
        <w:rPr>
          <w:rFonts w:ascii="Times New Roman" w:hAnsi="Times New Roman" w:cs="Times New Roman"/>
          <w:sz w:val="24"/>
          <w:szCs w:val="24"/>
        </w:rPr>
        <w:t xml:space="preserve"> </w:t>
      </w:r>
      <w:r w:rsidRPr="00A00ABA">
        <w:rPr>
          <w:rFonts w:ascii="Times New Roman" w:hAnsi="Times New Roman" w:cs="Times New Roman"/>
          <w:sz w:val="24"/>
          <w:szCs w:val="24"/>
        </w:rPr>
        <w:t>герметизирующего слоя вдоль всей внутренней поверхности труб прирезких сбросах давления, по</w:t>
      </w:r>
      <w:r w:rsidR="00F71DFF">
        <w:rPr>
          <w:rFonts w:ascii="Times New Roman" w:hAnsi="Times New Roman" w:cs="Times New Roman"/>
          <w:sz w:val="24"/>
          <w:szCs w:val="24"/>
        </w:rPr>
        <w:t xml:space="preserve">зволяет защитить герметизирующий слой </w:t>
      </w:r>
      <w:r w:rsidRPr="00A00ABA">
        <w:rPr>
          <w:rFonts w:ascii="Times New Roman" w:hAnsi="Times New Roman" w:cs="Times New Roman"/>
          <w:sz w:val="24"/>
          <w:szCs w:val="24"/>
        </w:rPr>
        <w:t>от абразивных частиц</w:t>
      </w:r>
      <w:r w:rsidR="00F71DFF">
        <w:rPr>
          <w:rFonts w:ascii="Times New Roman" w:hAnsi="Times New Roman" w:cs="Times New Roman"/>
          <w:sz w:val="24"/>
          <w:szCs w:val="24"/>
        </w:rPr>
        <w:t xml:space="preserve"> и инородных тел, повысить стой</w:t>
      </w:r>
      <w:r w:rsidRPr="00A00ABA">
        <w:rPr>
          <w:rFonts w:ascii="Times New Roman" w:hAnsi="Times New Roman" w:cs="Times New Roman"/>
          <w:sz w:val="24"/>
          <w:szCs w:val="24"/>
        </w:rPr>
        <w:t>кость к</w:t>
      </w:r>
      <w:r w:rsidR="00F71DFF">
        <w:rPr>
          <w:rFonts w:ascii="Times New Roman" w:hAnsi="Times New Roman" w:cs="Times New Roman"/>
          <w:sz w:val="24"/>
          <w:szCs w:val="24"/>
        </w:rPr>
        <w:t xml:space="preserve"> </w:t>
      </w:r>
      <w:r w:rsidRPr="00A00ABA">
        <w:rPr>
          <w:rFonts w:ascii="Times New Roman" w:hAnsi="Times New Roman" w:cs="Times New Roman"/>
          <w:sz w:val="24"/>
          <w:szCs w:val="24"/>
        </w:rPr>
        <w:t>изгибным и локальным нагрузкам и существенно снизить ограниченияпри транспортировке и укладке труб.</w:t>
      </w:r>
      <w:proofErr w:type="gramEnd"/>
    </w:p>
    <w:p w:rsidR="00A00ABA" w:rsidRPr="00A00ABA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ABA">
        <w:rPr>
          <w:rFonts w:ascii="Times New Roman" w:hAnsi="Times New Roman" w:cs="Times New Roman"/>
          <w:sz w:val="24"/>
          <w:szCs w:val="24"/>
        </w:rPr>
        <w:t xml:space="preserve">Таким образом, приведенный анализ показывает, что проблематрещинообразования и герметичности композиционных труб </w:t>
      </w:r>
      <w:r w:rsidRPr="00A00ABA">
        <w:rPr>
          <w:rFonts w:ascii="Times New Roman" w:hAnsi="Times New Roman" w:cs="Times New Roman"/>
          <w:sz w:val="24"/>
          <w:szCs w:val="24"/>
        </w:rPr>
        <w:lastRenderedPageBreak/>
        <w:t>являетсякомплексной, а процесс растрескивания связующего зависит от степениармирования, что необходимо учитывать при проектировании,изготовлении, определении методов испытанийи условий эксплуатации.</w:t>
      </w:r>
    </w:p>
    <w:p w:rsidR="00E337D8" w:rsidRDefault="00E337D8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ABA" w:rsidRPr="00D25591" w:rsidRDefault="00A00ABA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ABA">
        <w:rPr>
          <w:rFonts w:ascii="Times New Roman" w:hAnsi="Times New Roman" w:cs="Times New Roman"/>
          <w:b/>
          <w:sz w:val="24"/>
          <w:szCs w:val="24"/>
        </w:rPr>
        <w:t>Список источников:</w:t>
      </w:r>
    </w:p>
    <w:p w:rsidR="00A00ABA" w:rsidRPr="00F71DFF" w:rsidRDefault="00A00ABA" w:rsidP="00BD5C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DFF">
        <w:rPr>
          <w:rFonts w:ascii="Times New Roman" w:hAnsi="Times New Roman" w:cs="Times New Roman"/>
          <w:sz w:val="24"/>
          <w:szCs w:val="24"/>
        </w:rPr>
        <w:t>1. Толмачев А.А., Иванов В.А. Перспективы использованиястеклопластиковых и полимерно-металлических трубв нефтегазовой отрасли // Нефть и газ. 2016. № 6. С. 132-138.</w:t>
      </w:r>
    </w:p>
    <w:p w:rsidR="00A00ABA" w:rsidRPr="00F71DFF" w:rsidRDefault="00A00ABA" w:rsidP="00BD5C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DF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Цхадая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Ягубов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З.Х.,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Ягубов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Э.З. Стеклопластиковая труба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для</w:t>
      </w:r>
      <w:r w:rsidR="00E337D8" w:rsidRPr="00F71DFF">
        <w:rPr>
          <w:rFonts w:ascii="Times New Roman" w:hAnsi="Times New Roman" w:cs="Times New Roman"/>
          <w:sz w:val="24"/>
          <w:szCs w:val="24"/>
        </w:rPr>
        <w:t>т</w:t>
      </w:r>
      <w:r w:rsidRPr="00F71DFF">
        <w:rPr>
          <w:rFonts w:ascii="Times New Roman" w:hAnsi="Times New Roman" w:cs="Times New Roman"/>
          <w:sz w:val="24"/>
          <w:szCs w:val="24"/>
        </w:rPr>
        <w:t>рансопртировки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нефти и газа // Нефтегазовое дело. 2012.№ 3. С. 136-142.</w:t>
      </w:r>
    </w:p>
    <w:p w:rsidR="00A00ABA" w:rsidRPr="00F71DFF" w:rsidRDefault="00A00ABA" w:rsidP="00BD5C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DF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Ягубов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Э.З. Стеклопластиковые трубы: проблемы и перспективыприменения в нефтегазовой промышленности // Технологии нефти игаза. 2006 № 5. С. 61-67.</w:t>
      </w:r>
    </w:p>
    <w:p w:rsidR="00FE7775" w:rsidRPr="00F71DFF" w:rsidRDefault="00A00ABA" w:rsidP="00BD5CF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DFF">
        <w:rPr>
          <w:rFonts w:ascii="Times New Roman" w:hAnsi="Times New Roman" w:cs="Times New Roman"/>
          <w:sz w:val="24"/>
          <w:szCs w:val="24"/>
        </w:rPr>
        <w:t xml:space="preserve">4. Глазков А.С.,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Гарифуллин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Фассахов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Насибуллин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Т.Р.,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ГулинД.А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. Анализ материалов, применяемых в производстве полимерных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трубдля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строительства </w:t>
      </w:r>
      <w:proofErr w:type="spellStart"/>
      <w:r w:rsidRPr="00F71DFF">
        <w:rPr>
          <w:rFonts w:ascii="Times New Roman" w:hAnsi="Times New Roman" w:cs="Times New Roman"/>
          <w:sz w:val="24"/>
          <w:szCs w:val="24"/>
        </w:rPr>
        <w:t>нефтегазопроводов</w:t>
      </w:r>
      <w:proofErr w:type="spellEnd"/>
      <w:r w:rsidRPr="00F71DFF">
        <w:rPr>
          <w:rFonts w:ascii="Times New Roman" w:hAnsi="Times New Roman" w:cs="Times New Roman"/>
          <w:sz w:val="24"/>
          <w:szCs w:val="24"/>
        </w:rPr>
        <w:t xml:space="preserve"> // Транспорт и хранениенефтепродуктов и углеводородного сырья. 2020. № 5-6. С. 40-45.</w:t>
      </w:r>
    </w:p>
    <w:p w:rsidR="00CF5827" w:rsidRPr="00D25591" w:rsidRDefault="00CF5827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827" w:rsidRPr="00D25591" w:rsidRDefault="00CF5827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E91" w:rsidRDefault="00951E91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E91" w:rsidRPr="009A1980" w:rsidRDefault="009A1980" w:rsidP="009A1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1980">
        <w:rPr>
          <w:rFonts w:ascii="Times New Roman" w:hAnsi="Times New Roman" w:cs="Times New Roman"/>
          <w:sz w:val="24"/>
          <w:szCs w:val="24"/>
          <w:u w:val="single"/>
        </w:rPr>
        <w:t>Требования оформлению тезисов на МНПК «ИТОН-2025» и ММШ «Инженерия-</w:t>
      </w:r>
      <w:proofErr w:type="gramStart"/>
      <w:r w:rsidRPr="009A1980">
        <w:rPr>
          <w:rFonts w:ascii="Times New Roman" w:hAnsi="Times New Roman" w:cs="Times New Roman"/>
          <w:sz w:val="24"/>
          <w:szCs w:val="24"/>
          <w:u w:val="single"/>
          <w:lang w:val="en-US"/>
        </w:rPr>
        <w:t>XXI</w:t>
      </w:r>
      <w:proofErr w:type="gramEnd"/>
      <w:r w:rsidRPr="009A198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51E91" w:rsidRPr="00D25591" w:rsidRDefault="00951E91" w:rsidP="00E3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827" w:rsidRPr="00E71AF8" w:rsidRDefault="00CF5827" w:rsidP="00E71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 2,5 см – верх, низ, лево, право.</w:t>
      </w:r>
      <w:r w:rsidR="00EF0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Шрифт </w:t>
      </w:r>
      <w:r w:rsidR="00EF0E9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82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EF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82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EF0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82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12.</w:t>
      </w:r>
      <w:r w:rsidR="00E71AF8">
        <w:rPr>
          <w:rFonts w:ascii="Times New Roman" w:hAnsi="Times New Roman" w:cs="Times New Roman"/>
          <w:sz w:val="24"/>
          <w:szCs w:val="24"/>
        </w:rPr>
        <w:t xml:space="preserve"> </w:t>
      </w:r>
      <w:r w:rsidR="008E7175" w:rsidRPr="00E71AF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71AF8">
        <w:rPr>
          <w:rFonts w:ascii="Times New Roman" w:hAnsi="Times New Roman" w:cs="Times New Roman"/>
          <w:spacing w:val="-2"/>
          <w:sz w:val="24"/>
          <w:szCs w:val="24"/>
        </w:rPr>
        <w:t>тступ</w:t>
      </w:r>
      <w:r w:rsidR="008E7175" w:rsidRPr="00E71AF8">
        <w:rPr>
          <w:rFonts w:ascii="Times New Roman" w:hAnsi="Times New Roman" w:cs="Times New Roman"/>
          <w:spacing w:val="-2"/>
          <w:sz w:val="24"/>
          <w:szCs w:val="24"/>
        </w:rPr>
        <w:t xml:space="preserve"> - 0, интервал - 0, первая строка отступ - </w:t>
      </w:r>
      <w:r w:rsidRPr="00E71AF8">
        <w:rPr>
          <w:rFonts w:ascii="Times New Roman" w:hAnsi="Times New Roman" w:cs="Times New Roman"/>
          <w:spacing w:val="-2"/>
          <w:sz w:val="24"/>
          <w:szCs w:val="24"/>
        </w:rPr>
        <w:t>1,25</w:t>
      </w:r>
      <w:r w:rsidR="008E7175" w:rsidRPr="00E71AF8">
        <w:rPr>
          <w:rFonts w:ascii="Times New Roman" w:hAnsi="Times New Roman" w:cs="Times New Roman"/>
          <w:spacing w:val="-2"/>
          <w:sz w:val="24"/>
          <w:szCs w:val="24"/>
        </w:rPr>
        <w:t>, межстрочное расстояние - 1</w:t>
      </w:r>
      <w:r w:rsidRPr="00E71AF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25814" w:rsidRDefault="00325814" w:rsidP="00E71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</w:t>
      </w:r>
      <w:r w:rsidR="00CF5827">
        <w:rPr>
          <w:rFonts w:ascii="Times New Roman" w:hAnsi="Times New Roman" w:cs="Times New Roman"/>
          <w:sz w:val="24"/>
          <w:szCs w:val="24"/>
        </w:rPr>
        <w:t>ылки по тексту обязательны на всю приведенную в списке источников литературу.</w:t>
      </w:r>
      <w:r w:rsidR="00E71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ФИО полностью, организация – правильное </w:t>
      </w:r>
      <w:r w:rsidR="006F6C27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A16" w:rsidRPr="00887A16" w:rsidRDefault="00887A16" w:rsidP="00E71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A16">
        <w:rPr>
          <w:rFonts w:ascii="Times New Roman" w:hAnsi="Times New Roman" w:cs="Times New Roman"/>
          <w:sz w:val="24"/>
          <w:szCs w:val="24"/>
        </w:rPr>
        <w:t>Если у авторов одно и то же место работы, учёбы, то эти сведения приводят один раз.</w:t>
      </w:r>
    </w:p>
    <w:p w:rsidR="00887A16" w:rsidRDefault="00887A16" w:rsidP="00E71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A16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6F6C27">
        <w:rPr>
          <w:rFonts w:ascii="Times New Roman" w:hAnsi="Times New Roman" w:cs="Times New Roman"/>
          <w:sz w:val="24"/>
          <w:szCs w:val="24"/>
        </w:rPr>
        <w:t xml:space="preserve">из </w:t>
      </w:r>
      <w:r w:rsidR="006F6C27" w:rsidRPr="006F6C27">
        <w:rPr>
          <w:rFonts w:ascii="Times New Roman" w:hAnsi="Times New Roman" w:cs="Times New Roman"/>
          <w:sz w:val="24"/>
          <w:szCs w:val="24"/>
        </w:rPr>
        <w:t>ГОСТ Р</w:t>
      </w:r>
      <w:proofErr w:type="gramStart"/>
      <w:r w:rsidR="006F6C27" w:rsidRPr="006F6C2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6F6C27" w:rsidRPr="006F6C27">
        <w:rPr>
          <w:rFonts w:ascii="Times New Roman" w:hAnsi="Times New Roman" w:cs="Times New Roman"/>
          <w:sz w:val="24"/>
          <w:szCs w:val="24"/>
        </w:rPr>
        <w:t>.0.7–2021</w:t>
      </w:r>
      <w:r w:rsidR="006F6C27">
        <w:rPr>
          <w:rFonts w:ascii="Times New Roman" w:hAnsi="Times New Roman" w:cs="Times New Roman"/>
          <w:sz w:val="24"/>
          <w:szCs w:val="24"/>
        </w:rPr>
        <w:t>:</w:t>
      </w:r>
    </w:p>
    <w:p w:rsidR="006F6C27" w:rsidRPr="00887A16" w:rsidRDefault="006F6C27" w:rsidP="006F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A16" w:rsidRDefault="00887A16" w:rsidP="00887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7A16">
        <w:rPr>
          <w:rFonts w:ascii="Times New Roman" w:hAnsi="Times New Roman" w:cs="Times New Roman"/>
          <w:sz w:val="24"/>
          <w:szCs w:val="24"/>
        </w:rPr>
        <w:t>Юлия Альбертовна Зубок</w:t>
      </w:r>
      <w:proofErr w:type="gramStart"/>
      <w:r w:rsidRPr="00887A1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887A16">
        <w:rPr>
          <w:rFonts w:ascii="Times New Roman" w:hAnsi="Times New Roman" w:cs="Times New Roman"/>
          <w:sz w:val="24"/>
          <w:szCs w:val="24"/>
        </w:rPr>
        <w:t>, Владимир Ильич Чупров</w:t>
      </w:r>
      <w:r w:rsidRPr="00887A1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71AF8" w:rsidRPr="00887A16" w:rsidRDefault="00E71AF8" w:rsidP="00887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A16" w:rsidRPr="00E71AF8" w:rsidRDefault="00887A16" w:rsidP="00887A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1AF8">
        <w:rPr>
          <w:rFonts w:ascii="Times New Roman" w:hAnsi="Times New Roman" w:cs="Times New Roman"/>
          <w:i/>
          <w:sz w:val="24"/>
          <w:szCs w:val="24"/>
          <w:vertAlign w:val="superscript"/>
        </w:rPr>
        <w:t>1, 2</w:t>
      </w:r>
      <w:r w:rsidRPr="00E71AF8">
        <w:rPr>
          <w:rFonts w:ascii="Times New Roman" w:hAnsi="Times New Roman" w:cs="Times New Roman"/>
          <w:i/>
          <w:sz w:val="24"/>
          <w:szCs w:val="24"/>
        </w:rPr>
        <w:t xml:space="preserve">Институт социально-политических исследований, </w:t>
      </w:r>
      <w:proofErr w:type="gramStart"/>
      <w:r w:rsidRPr="00E71AF8">
        <w:rPr>
          <w:rFonts w:ascii="Times New Roman" w:hAnsi="Times New Roman" w:cs="Times New Roman"/>
          <w:i/>
          <w:sz w:val="24"/>
          <w:szCs w:val="24"/>
        </w:rPr>
        <w:t>Федеральный</w:t>
      </w:r>
      <w:proofErr w:type="gramEnd"/>
    </w:p>
    <w:p w:rsidR="005A30CE" w:rsidRPr="00E71AF8" w:rsidRDefault="00887A16" w:rsidP="00887A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1AF8">
        <w:rPr>
          <w:rFonts w:ascii="Times New Roman" w:hAnsi="Times New Roman" w:cs="Times New Roman"/>
          <w:i/>
          <w:sz w:val="24"/>
          <w:szCs w:val="24"/>
        </w:rPr>
        <w:t xml:space="preserve">научно-исследовательский социологический центр, </w:t>
      </w:r>
    </w:p>
    <w:p w:rsidR="00887A16" w:rsidRPr="00E71AF8" w:rsidRDefault="00887A16" w:rsidP="00887A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1AF8">
        <w:rPr>
          <w:rFonts w:ascii="Times New Roman" w:hAnsi="Times New Roman" w:cs="Times New Roman"/>
          <w:i/>
          <w:sz w:val="24"/>
          <w:szCs w:val="24"/>
        </w:rPr>
        <w:t>Российская академиянаук, Москва, Россия</w:t>
      </w:r>
    </w:p>
    <w:p w:rsidR="00887A16" w:rsidRDefault="00887A16" w:rsidP="00887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AF8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E71AF8">
        <w:rPr>
          <w:rFonts w:ascii="Times New Roman" w:hAnsi="Times New Roman" w:cs="Times New Roman"/>
          <w:i/>
          <w:sz w:val="24"/>
          <w:szCs w:val="24"/>
        </w:rPr>
        <w:t xml:space="preserve">uzubok@mail.ru, </w:t>
      </w:r>
      <w:r w:rsidRPr="00E71AF8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71AF8">
        <w:rPr>
          <w:rFonts w:ascii="Times New Roman" w:hAnsi="Times New Roman" w:cs="Times New Roman"/>
          <w:i/>
          <w:sz w:val="24"/>
          <w:szCs w:val="24"/>
        </w:rPr>
        <w:t>chuprov443@yandex.ru</w:t>
      </w:r>
      <w:r w:rsidRPr="00887A16">
        <w:rPr>
          <w:rFonts w:ascii="Times New Roman" w:hAnsi="Times New Roman" w:cs="Times New Roman"/>
          <w:sz w:val="24"/>
          <w:szCs w:val="24"/>
        </w:rPr>
        <w:cr/>
      </w:r>
    </w:p>
    <w:p w:rsidR="00325814" w:rsidRDefault="00325814" w:rsidP="00E71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из разных организаций – как на образце.</w:t>
      </w:r>
    </w:p>
    <w:p w:rsidR="00325814" w:rsidRDefault="00325814" w:rsidP="00E71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будет размещен в Научной электронной библиотеке</w:t>
      </w:r>
      <w:r w:rsidRPr="00325814">
        <w:rPr>
          <w:rFonts w:ascii="Times New Roman" w:hAnsi="Times New Roman" w:cs="Times New Roman"/>
          <w:sz w:val="24"/>
          <w:szCs w:val="24"/>
        </w:rPr>
        <w:t xml:space="preserve"> eLIBRARY.RU</w:t>
      </w:r>
      <w:r>
        <w:rPr>
          <w:rFonts w:ascii="Times New Roman" w:hAnsi="Times New Roman" w:cs="Times New Roman"/>
          <w:sz w:val="24"/>
          <w:szCs w:val="24"/>
        </w:rPr>
        <w:t>, обратите внимание на корректность УДК, ГРНТИ и ВАК. Новая номенклатура научных специальностей заканчивается специальностью 5.12.4.</w:t>
      </w:r>
    </w:p>
    <w:p w:rsidR="00325814" w:rsidRDefault="00325814" w:rsidP="00E71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текст и литература – выравнивание по ширине.</w:t>
      </w:r>
    </w:p>
    <w:p w:rsidR="00325814" w:rsidRPr="00325814" w:rsidRDefault="00325814" w:rsidP="00E71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источников оформляется в соответствии с ГОСТ Р</w:t>
      </w:r>
      <w:proofErr w:type="gramStart"/>
      <w:r w:rsidRPr="0032581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325814">
        <w:rPr>
          <w:rFonts w:ascii="Times New Roman" w:hAnsi="Times New Roman" w:cs="Times New Roman"/>
          <w:sz w:val="24"/>
          <w:szCs w:val="24"/>
        </w:rPr>
        <w:t>.0.100-2018 «Библиографическая запись. Библиографическое описание. Общие требования и правила составления»</w:t>
      </w:r>
      <w:r w:rsidR="008E7175">
        <w:rPr>
          <w:rFonts w:ascii="Times New Roman" w:hAnsi="Times New Roman" w:cs="Times New Roman"/>
          <w:sz w:val="24"/>
          <w:szCs w:val="24"/>
        </w:rPr>
        <w:t>.</w:t>
      </w:r>
    </w:p>
    <w:p w:rsidR="00CF5827" w:rsidRDefault="008E7175" w:rsidP="00E71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325814" w:rsidRPr="00325814">
        <w:rPr>
          <w:rFonts w:ascii="Times New Roman" w:hAnsi="Times New Roman" w:cs="Times New Roman"/>
          <w:sz w:val="24"/>
          <w:szCs w:val="24"/>
        </w:rPr>
        <w:t>обозначается контактное лицо – с кем вести переписку по возникающим вопросам.</w:t>
      </w:r>
    </w:p>
    <w:p w:rsidR="00887A16" w:rsidRDefault="00887A16" w:rsidP="00E71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A16">
        <w:rPr>
          <w:rFonts w:ascii="Times New Roman" w:hAnsi="Times New Roman" w:cs="Times New Roman"/>
          <w:sz w:val="24"/>
          <w:szCs w:val="24"/>
        </w:rPr>
        <w:t>Имена</w:t>
      </w:r>
      <w:r w:rsidR="00D25591">
        <w:rPr>
          <w:rFonts w:ascii="Times New Roman" w:hAnsi="Times New Roman" w:cs="Times New Roman"/>
          <w:sz w:val="24"/>
          <w:szCs w:val="24"/>
        </w:rPr>
        <w:t xml:space="preserve"> авторов приводят в принятой авторами</w:t>
      </w:r>
      <w:r w:rsidRPr="00887A16">
        <w:rPr>
          <w:rFonts w:ascii="Times New Roman" w:hAnsi="Times New Roman" w:cs="Times New Roman"/>
          <w:sz w:val="24"/>
          <w:szCs w:val="24"/>
        </w:rPr>
        <w:t xml:space="preserve"> последовательности.</w:t>
      </w:r>
    </w:p>
    <w:p w:rsidR="00A77079" w:rsidRPr="00325814" w:rsidRDefault="009A1980" w:rsidP="00E71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1-2 страницы. </w:t>
      </w:r>
      <w:r w:rsidR="00A77079">
        <w:rPr>
          <w:rFonts w:ascii="Times New Roman" w:hAnsi="Times New Roman" w:cs="Times New Roman"/>
          <w:sz w:val="24"/>
          <w:szCs w:val="24"/>
        </w:rPr>
        <w:t>Предпочтительно заполнение либо одн</w:t>
      </w:r>
      <w:r w:rsidR="00F71DFF">
        <w:rPr>
          <w:rFonts w:ascii="Times New Roman" w:hAnsi="Times New Roman" w:cs="Times New Roman"/>
          <w:sz w:val="24"/>
          <w:szCs w:val="24"/>
        </w:rPr>
        <w:t>ой, либо двух страниц. В</w:t>
      </w:r>
      <w:r w:rsidR="00A77079">
        <w:rPr>
          <w:rFonts w:ascii="Times New Roman" w:hAnsi="Times New Roman" w:cs="Times New Roman"/>
          <w:sz w:val="24"/>
          <w:szCs w:val="24"/>
        </w:rPr>
        <w:t>торая стран</w:t>
      </w:r>
      <w:r w:rsidR="00D25591">
        <w:rPr>
          <w:rFonts w:ascii="Times New Roman" w:hAnsi="Times New Roman" w:cs="Times New Roman"/>
          <w:sz w:val="24"/>
          <w:szCs w:val="24"/>
        </w:rPr>
        <w:t>ица заполняется не менее че</w:t>
      </w:r>
      <w:bookmarkStart w:id="0" w:name="_GoBack"/>
      <w:bookmarkEnd w:id="0"/>
      <w:r w:rsidR="00D25591">
        <w:rPr>
          <w:rFonts w:ascii="Times New Roman" w:hAnsi="Times New Roman" w:cs="Times New Roman"/>
          <w:sz w:val="24"/>
          <w:szCs w:val="24"/>
        </w:rPr>
        <w:t>м на</w:t>
      </w:r>
      <w:r w:rsidR="00A77079">
        <w:rPr>
          <w:rFonts w:ascii="Times New Roman" w:hAnsi="Times New Roman" w:cs="Times New Roman"/>
          <w:sz w:val="24"/>
          <w:szCs w:val="24"/>
        </w:rPr>
        <w:t>половину.</w:t>
      </w:r>
    </w:p>
    <w:sectPr w:rsidR="00A77079" w:rsidRPr="00325814" w:rsidSect="00E337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2643D"/>
    <w:multiLevelType w:val="hybridMultilevel"/>
    <w:tmpl w:val="0B5AC5C2"/>
    <w:lvl w:ilvl="0" w:tplc="375C35F2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D6"/>
    <w:rsid w:val="00325814"/>
    <w:rsid w:val="005A30CE"/>
    <w:rsid w:val="006F6C27"/>
    <w:rsid w:val="00887A16"/>
    <w:rsid w:val="008E7175"/>
    <w:rsid w:val="00951E91"/>
    <w:rsid w:val="00967409"/>
    <w:rsid w:val="009A1980"/>
    <w:rsid w:val="00A00ABA"/>
    <w:rsid w:val="00A77079"/>
    <w:rsid w:val="00B7089B"/>
    <w:rsid w:val="00BC5AD0"/>
    <w:rsid w:val="00BD5CF5"/>
    <w:rsid w:val="00CF5827"/>
    <w:rsid w:val="00D25591"/>
    <w:rsid w:val="00D62DD6"/>
    <w:rsid w:val="00E337D8"/>
    <w:rsid w:val="00E71AF8"/>
    <w:rsid w:val="00EC6544"/>
    <w:rsid w:val="00EF0E97"/>
    <w:rsid w:val="00F71DFF"/>
    <w:rsid w:val="00FE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5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5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5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ivan22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al-ge</dc:creator>
  <cp:lastModifiedBy>al-ge</cp:lastModifiedBy>
  <cp:revision>3</cp:revision>
  <cp:lastPrinted>2025-01-09T08:20:00Z</cp:lastPrinted>
  <dcterms:created xsi:type="dcterms:W3CDTF">2025-01-10T11:51:00Z</dcterms:created>
  <dcterms:modified xsi:type="dcterms:W3CDTF">2025-01-11T17:31:00Z</dcterms:modified>
</cp:coreProperties>
</file>